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MEETING</w:t>
      </w:r>
    </w:p>
    <w:p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October 1</w:t>
      </w:r>
      <w:r w:rsidR="00FF41DA">
        <w:rPr>
          <w:rFonts w:ascii="Times New Roman Bold"/>
          <w:sz w:val="22"/>
          <w:szCs w:val="22"/>
        </w:rPr>
        <w:t>6</w:t>
      </w:r>
      <w:r w:rsidRPr="00051218">
        <w:rPr>
          <w:rFonts w:ascii="Times New Roman Bold"/>
          <w:sz w:val="22"/>
          <w:szCs w:val="22"/>
          <w:vertAlign w:val="superscript"/>
        </w:rPr>
        <w:t>th</w:t>
      </w:r>
      <w:r w:rsidR="00A7537D">
        <w:rPr>
          <w:rFonts w:ascii="Times New Roman Bold"/>
          <w:sz w:val="22"/>
          <w:szCs w:val="22"/>
        </w:rPr>
        <w:t>, 2015</w:t>
      </w:r>
    </w:p>
    <w:p w:rsidR="00AF0F58" w:rsidRPr="007B32BB" w:rsidRDefault="00051218" w:rsidP="007B32BB">
      <w:pPr>
        <w:jc w:val="center"/>
        <w:rPr>
          <w:rFonts w:ascii="Times New Roman Bold"/>
          <w:sz w:val="22"/>
          <w:szCs w:val="22"/>
        </w:rPr>
      </w:pPr>
      <w:r>
        <w:rPr>
          <w:rFonts w:ascii="Times New Roman Bold"/>
          <w:sz w:val="22"/>
          <w:szCs w:val="22"/>
        </w:rPr>
        <w:t xml:space="preserve">PHRM </w:t>
      </w:r>
      <w:r w:rsidR="00FF41DA">
        <w:rPr>
          <w:rFonts w:ascii="Times New Roman Bold"/>
          <w:sz w:val="22"/>
          <w:szCs w:val="22"/>
        </w:rPr>
        <w:t>4</w:t>
      </w:r>
      <w:r>
        <w:rPr>
          <w:rFonts w:ascii="Times New Roman Bold"/>
          <w:sz w:val="22"/>
          <w:szCs w:val="22"/>
        </w:rPr>
        <w:t>116, UBC</w:t>
      </w:r>
    </w:p>
    <w:p w:rsidR="0068339F" w:rsidRDefault="0068339F">
      <w:pPr>
        <w:ind w:left="360"/>
        <w:rPr>
          <w:sz w:val="22"/>
          <w:szCs w:val="22"/>
        </w:rPr>
      </w:pPr>
    </w:p>
    <w:tbl>
      <w:tblPr>
        <w:tblW w:w="8946" w:type="dxa"/>
        <w:tblCellMar>
          <w:top w:w="15" w:type="dxa"/>
          <w:left w:w="15" w:type="dxa"/>
          <w:bottom w:w="15" w:type="dxa"/>
          <w:right w:w="15" w:type="dxa"/>
        </w:tblCellMar>
        <w:tblLook w:val="04A0" w:firstRow="1" w:lastRow="0" w:firstColumn="1" w:lastColumn="0" w:noHBand="0" w:noVBand="1"/>
      </w:tblPr>
      <w:tblGrid>
        <w:gridCol w:w="2340"/>
        <w:gridCol w:w="1926"/>
        <w:gridCol w:w="427"/>
        <w:gridCol w:w="2294"/>
        <w:gridCol w:w="1416"/>
        <w:gridCol w:w="543"/>
      </w:tblGrid>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noWrap/>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Senior Rep</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t>Kevin S</w:t>
            </w:r>
            <w:r w:rsidRPr="00B70BD5">
              <w:t>in</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IT Officer</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Genie Cheung</w:t>
            </w: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450A93" w:rsidRPr="00F336E2"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Junior Rep</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t>Stephanie Song</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4</w:t>
            </w:r>
            <w:r w:rsidRPr="00B70BD5">
              <w:rPr>
                <w:rStyle w:val="normalchar"/>
                <w:rFonts w:eastAsia="MS Gothic"/>
                <w:sz w:val="15"/>
                <w:szCs w:val="15"/>
                <w:vertAlign w:val="superscript"/>
              </w:rPr>
              <w:t>th</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Moh Kazem</w:t>
            </w:r>
          </w:p>
        </w:tc>
        <w:tc>
          <w:tcPr>
            <w:tcW w:w="543" w:type="dxa"/>
            <w:tcBorders>
              <w:top w:val="single" w:sz="8" w:space="0" w:color="000000"/>
              <w:left w:val="single" w:sz="8" w:space="0" w:color="000000"/>
              <w:bottom w:val="single" w:sz="8" w:space="0" w:color="000000"/>
              <w:right w:val="single" w:sz="8" w:space="0" w:color="000000"/>
            </w:tcBorders>
          </w:tcPr>
          <w:p w:rsidR="00450A93" w:rsidRPr="00F336E2" w:rsidRDefault="00450A93" w:rsidP="002A4DB3">
            <w:pPr>
              <w:pStyle w:val="table0020normal"/>
              <w:spacing w:before="0" w:beforeAutospacing="0" w:after="0" w:afterAutospacing="0"/>
              <w:ind w:left="100" w:right="100"/>
              <w:rPr>
                <w:sz w:val="22"/>
                <w:szCs w:val="22"/>
              </w:rPr>
            </w:pPr>
            <w:r w:rsidRPr="00342949">
              <w:rPr>
                <w:rStyle w:val="table0020normalchar"/>
                <w:rFonts w:ascii="Wingdings" w:eastAsia="ヒラギノ角ゴ Pro W3" w:hAnsi="Wingdings"/>
                <w:b/>
                <w:bCs/>
                <w:sz w:val="22"/>
                <w:szCs w:val="22"/>
              </w:rPr>
              <w:t></w:t>
            </w:r>
          </w:p>
        </w:tc>
      </w:tr>
      <w:tr w:rsidR="00450A93" w:rsidRPr="00B70BD5" w:rsidTr="002A4DB3">
        <w:trPr>
          <w:trHeight w:val="450"/>
        </w:trPr>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Heading2"/>
              <w:ind w:left="100" w:right="100"/>
              <w:rPr>
                <w:rFonts w:ascii="Times New Roman" w:eastAsia="Times New Roman" w:hAnsi="Times New Roman"/>
                <w:color w:val="499BC9"/>
              </w:rPr>
            </w:pPr>
            <w:r w:rsidRPr="00B70BD5">
              <w:rPr>
                <w:rStyle w:val="heading00202char"/>
                <w:rFonts w:ascii="Times New Roman" w:eastAsia="Times New Roman" w:hAnsi="Times New Roman"/>
                <w:color w:val="000000"/>
                <w:sz w:val="22"/>
                <w:szCs w:val="22"/>
              </w:rPr>
              <w:t>Faculty Co-Advisors</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sz w:val="22"/>
                <w:szCs w:val="22"/>
              </w:rPr>
              <w:t>Paulo Tchen</w:t>
            </w:r>
          </w:p>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sz w:val="22"/>
                <w:szCs w:val="22"/>
              </w:rPr>
              <w:t>Dr K. Seto</w:t>
            </w:r>
          </w:p>
        </w:tc>
        <w:tc>
          <w:tcPr>
            <w:tcW w:w="427"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w:t>
            </w:r>
          </w:p>
          <w:p w:rsidR="00450A93" w:rsidRPr="00B70BD5" w:rsidRDefault="00450A93" w:rsidP="002A4DB3">
            <w:pPr>
              <w:pStyle w:val="table0020normal"/>
              <w:spacing w:before="0" w:beforeAutospacing="0" w:after="0" w:afterAutospacing="0"/>
              <w:ind w:left="100" w:right="100"/>
            </w:pPr>
            <w:r w:rsidRPr="00B70BD5">
              <w:rPr>
                <w:rStyle w:val="normalchar"/>
                <w:rFonts w:eastAsia="MS Gothic"/>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3</w:t>
            </w:r>
            <w:r w:rsidRPr="00B70BD5">
              <w:rPr>
                <w:rStyle w:val="normalchar"/>
                <w:rFonts w:eastAsia="MS Gothic"/>
                <w:sz w:val="15"/>
                <w:szCs w:val="15"/>
                <w:vertAlign w:val="superscript"/>
              </w:rPr>
              <w:t>rd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sz w:val="22"/>
                <w:szCs w:val="22"/>
              </w:rPr>
              <w:t>Ruthdol Ywaya</w:t>
            </w: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7A7115" w:rsidP="002A4DB3">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Secretary</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Louise Lau</w:t>
            </w:r>
          </w:p>
        </w:tc>
        <w:tc>
          <w:tcPr>
            <w:tcW w:w="427"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2</w:t>
            </w:r>
            <w:r w:rsidRPr="00B70BD5">
              <w:rPr>
                <w:rStyle w:val="normalchar"/>
                <w:rFonts w:eastAsia="MS Gothic"/>
                <w:sz w:val="15"/>
                <w:szCs w:val="15"/>
                <w:vertAlign w:val="superscript"/>
              </w:rPr>
              <w:t>nd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w:t>
            </w: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Treasurer</w:t>
            </w:r>
          </w:p>
        </w:tc>
        <w:tc>
          <w:tcPr>
            <w:tcW w:w="1926" w:type="dxa"/>
            <w:tcBorders>
              <w:top w:val="single" w:sz="8" w:space="0" w:color="000000"/>
              <w:left w:val="single" w:sz="8" w:space="0" w:color="000000"/>
              <w:bottom w:val="single" w:sz="8" w:space="0" w:color="000000"/>
              <w:right w:val="single" w:sz="8" w:space="0" w:color="000000"/>
            </w:tcBorders>
          </w:tcPr>
          <w:p w:rsidR="00450A93" w:rsidRPr="00700E69" w:rsidRDefault="00450A93" w:rsidP="002A4DB3">
            <w:pPr>
              <w:pStyle w:val="table0020normal"/>
              <w:spacing w:before="0" w:beforeAutospacing="0" w:after="0" w:afterAutospacing="0"/>
              <w:ind w:left="100" w:right="100"/>
              <w:rPr>
                <w:rFonts w:eastAsia="ヒラギノ角ゴ Pro W3"/>
                <w:sz w:val="22"/>
                <w:szCs w:val="22"/>
              </w:rPr>
            </w:pPr>
            <w:r>
              <w:rPr>
                <w:rStyle w:val="table0020normalchar"/>
                <w:rFonts w:eastAsia="ヒラギノ角ゴ Pro W3"/>
                <w:sz w:val="22"/>
                <w:szCs w:val="22"/>
              </w:rPr>
              <w:t xml:space="preserve">Kevin Chu </w:t>
            </w:r>
          </w:p>
        </w:tc>
        <w:tc>
          <w:tcPr>
            <w:tcW w:w="427" w:type="dxa"/>
            <w:tcBorders>
              <w:top w:val="single" w:sz="8" w:space="0" w:color="000000"/>
              <w:left w:val="single" w:sz="8" w:space="0" w:color="000000"/>
              <w:bottom w:val="single" w:sz="8" w:space="0" w:color="000000"/>
              <w:right w:val="single" w:sz="8" w:space="0" w:color="000000"/>
            </w:tcBorders>
          </w:tcPr>
          <w:p w:rsidR="00450A93" w:rsidRDefault="00450A93" w:rsidP="002A4DB3">
            <w:pPr>
              <w:pStyle w:val="table0020normal"/>
              <w:spacing w:before="0" w:beforeAutospacing="0" w:after="0" w:afterAutospacing="0"/>
              <w:ind w:left="100" w:right="100"/>
              <w:rPr>
                <w:rStyle w:val="table0020normalchar"/>
                <w:rFonts w:ascii="Wingdings" w:eastAsia="ヒラギノ角ゴ Pro W3" w:hAnsi="Wingdings"/>
                <w:b/>
                <w:bCs/>
                <w:sz w:val="22"/>
                <w:szCs w:val="22"/>
              </w:rPr>
            </w:pPr>
          </w:p>
          <w:p w:rsidR="00450A93" w:rsidRPr="001C1948" w:rsidRDefault="00450A93" w:rsidP="002A4DB3">
            <w:pPr>
              <w:pStyle w:val="table0020normal"/>
              <w:spacing w:before="0" w:beforeAutospacing="0" w:after="0" w:afterAutospacing="0"/>
              <w:ind w:left="100" w:right="100"/>
              <w:rPr>
                <w:rFonts w:ascii="Calibri" w:hAnsi="Calibri"/>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1</w:t>
            </w:r>
            <w:r w:rsidRPr="00B70BD5">
              <w:rPr>
                <w:rStyle w:val="normalchar"/>
                <w:rFonts w:eastAsia="MS Gothic"/>
                <w:sz w:val="15"/>
                <w:szCs w:val="15"/>
                <w:vertAlign w:val="superscript"/>
              </w:rPr>
              <w:t>st</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t>Margaret Lu</w:t>
            </w: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Community Ed. Coord</w:t>
            </w:r>
            <w:r>
              <w:rPr>
                <w:rStyle w:val="table0020normalchar"/>
                <w:rFonts w:eastAsia="ヒラギノ角ゴ Pro W3"/>
                <w:b/>
                <w:bCs/>
                <w:sz w:val="22"/>
                <w:szCs w:val="22"/>
              </w:rPr>
              <w:t>r</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 xml:space="preserve">Dwayne S. da Silva </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ind w:left="100" w:right="100"/>
              <w:rPr>
                <w:rFonts w:ascii="Wingdings" w:hAnsi="Wingdings"/>
                <w:sz w:val="24"/>
              </w:rPr>
            </w:pP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CAPSIL Editor</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Maci Wong</w:t>
            </w:r>
          </w:p>
        </w:tc>
        <w:tc>
          <w:tcPr>
            <w:tcW w:w="427" w:type="dxa"/>
            <w:tcBorders>
              <w:top w:val="single" w:sz="8" w:space="0" w:color="000000"/>
              <w:left w:val="single" w:sz="8" w:space="0" w:color="000000"/>
              <w:bottom w:val="single" w:sz="8" w:space="0" w:color="000000"/>
              <w:right w:val="single" w:sz="8" w:space="0" w:color="000000"/>
            </w:tcBorders>
          </w:tcPr>
          <w:p w:rsidR="00450A93" w:rsidRPr="001C1948" w:rsidRDefault="00450A93" w:rsidP="002A4DB3">
            <w:pPr>
              <w:pStyle w:val="table0020normal"/>
              <w:spacing w:before="0" w:beforeAutospacing="0" w:after="0" w:afterAutospacing="0"/>
              <w:ind w:left="100" w:right="100"/>
              <w:rPr>
                <w:rFonts w:ascii="Calibri" w:hAnsi="Calibri"/>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CSHP Mem. Coord</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pPr>
            <w:r>
              <w:t>Jackson Stewart</w:t>
            </w: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pP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PDW Fundraiser</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Pr>
                <w:rStyle w:val="table0020normalchar"/>
                <w:rFonts w:eastAsia="ヒラギノ角ゴ Pro W3"/>
                <w:sz w:val="22"/>
                <w:szCs w:val="22"/>
              </w:rPr>
              <w:t>Michelle Yeung</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ind w:left="100" w:right="100"/>
              <w:rPr>
                <w:rFonts w:ascii="Wingdings" w:hAnsi="Wingdings"/>
                <w:sz w:val="24"/>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F336E2" w:rsidRDefault="00450A93" w:rsidP="002A4DB3">
            <w:pPr>
              <w:pStyle w:val="table0020normal"/>
              <w:spacing w:before="0" w:beforeAutospacing="0" w:after="0" w:afterAutospacing="0"/>
              <w:ind w:left="100" w:right="100"/>
              <w:rPr>
                <w:b/>
              </w:rPr>
            </w:pP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p>
        </w:tc>
      </w:tr>
      <w:tr w:rsidR="00450A93" w:rsidRPr="00B70BD5" w:rsidTr="002A4DB3">
        <w:trPr>
          <w:trHeight w:val="811"/>
        </w:trPr>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Fundraiser</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right="100"/>
            </w:pPr>
            <w:r>
              <w:rPr>
                <w:rStyle w:val="table0020normalchar"/>
                <w:rFonts w:eastAsia="ヒラギノ角ゴ Pro W3"/>
                <w:sz w:val="22"/>
                <w:szCs w:val="22"/>
              </w:rPr>
              <w:t xml:space="preserve"> Yolanda Lin</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right="100"/>
            </w:pP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r w:rsidRPr="00B70BD5">
              <w:t> </w:t>
            </w:r>
          </w:p>
        </w:tc>
      </w:tr>
      <w:tr w:rsidR="00450A93" w:rsidRPr="00B70BD5" w:rsidTr="002A4DB3">
        <w:tc>
          <w:tcPr>
            <w:tcW w:w="2340"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left="100" w:right="100"/>
            </w:pPr>
            <w:r w:rsidRPr="00B70BD5">
              <w:rPr>
                <w:rStyle w:val="table0020normalchar"/>
                <w:rFonts w:eastAsia="ヒラギノ角ゴ Pro W3"/>
                <w:b/>
                <w:bCs/>
                <w:sz w:val="22"/>
                <w:szCs w:val="22"/>
              </w:rPr>
              <w:t>IPSF Liaison</w:t>
            </w:r>
          </w:p>
        </w:tc>
        <w:tc>
          <w:tcPr>
            <w:tcW w:w="192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pStyle w:val="table0020normal"/>
              <w:spacing w:before="0" w:beforeAutospacing="0" w:after="0" w:afterAutospacing="0"/>
              <w:ind w:right="100"/>
            </w:pPr>
            <w:r>
              <w:t xml:space="preserve"> Benny Sio</w:t>
            </w:r>
          </w:p>
        </w:tc>
        <w:tc>
          <w:tcPr>
            <w:tcW w:w="427" w:type="dxa"/>
            <w:tcBorders>
              <w:top w:val="single" w:sz="8" w:space="0" w:color="000000"/>
              <w:left w:val="single" w:sz="8" w:space="0" w:color="000000"/>
              <w:bottom w:val="single" w:sz="8" w:space="0" w:color="000000"/>
              <w:right w:val="single" w:sz="8" w:space="0" w:color="000000"/>
            </w:tcBorders>
          </w:tcPr>
          <w:p w:rsidR="00450A93" w:rsidRPr="00342949" w:rsidRDefault="00450A93" w:rsidP="002A4DB3">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r w:rsidRPr="00B70BD5">
              <w:t> </w:t>
            </w:r>
          </w:p>
        </w:tc>
        <w:tc>
          <w:tcPr>
            <w:tcW w:w="1416"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450A93" w:rsidRPr="00B70BD5" w:rsidRDefault="00450A93" w:rsidP="002A4DB3">
            <w:pPr>
              <w:ind w:left="100" w:right="100"/>
              <w:rPr>
                <w:sz w:val="24"/>
              </w:rPr>
            </w:pPr>
            <w:r w:rsidRPr="00B70BD5">
              <w:t> </w:t>
            </w:r>
          </w:p>
        </w:tc>
      </w:tr>
    </w:tbl>
    <w:p w:rsidR="00450A93" w:rsidRDefault="00450A93">
      <w:pPr>
        <w:ind w:left="360"/>
        <w:rPr>
          <w:sz w:val="22"/>
          <w:szCs w:val="22"/>
        </w:rPr>
      </w:pPr>
    </w:p>
    <w:p w:rsidR="0068339F" w:rsidRDefault="00A7537D">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A57739">
        <w:rPr>
          <w:rFonts w:ascii="Times New Roman Bold"/>
          <w:sz w:val="22"/>
          <w:szCs w:val="22"/>
        </w:rPr>
        <w:t xml:space="preserve"> (12:06pm) </w:t>
      </w:r>
    </w:p>
    <w:p w:rsidR="0068339F" w:rsidRDefault="0068339F">
      <w:pPr>
        <w:rPr>
          <w:rFonts w:ascii="Times New Roman Bold" w:eastAsia="Times New Roman Bold" w:hAnsi="Times New Roman Bold" w:cs="Times New Roman Bold"/>
          <w:sz w:val="22"/>
          <w:szCs w:val="22"/>
        </w:rPr>
      </w:pPr>
    </w:p>
    <w:p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rsidR="009C54AA" w:rsidRPr="009C54AA" w:rsidRDefault="009C54AA" w:rsidP="009C54AA">
      <w:pPr>
        <w:ind w:left="327"/>
        <w:rPr>
          <w:rFonts w:eastAsia="Times New Roman Bold" w:hAnsi="Times New Roman" w:cs="Times New Roman"/>
          <w:sz w:val="22"/>
          <w:szCs w:val="22"/>
        </w:rPr>
      </w:pPr>
    </w:p>
    <w:p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from </w:t>
      </w:r>
      <w:r w:rsidR="002035CC">
        <w:rPr>
          <w:sz w:val="22"/>
          <w:szCs w:val="22"/>
        </w:rPr>
        <w:t>October 9</w:t>
      </w:r>
      <w:r w:rsidRPr="009C54AA">
        <w:rPr>
          <w:sz w:val="22"/>
          <w:szCs w:val="22"/>
        </w:rPr>
        <w:t>th 2015</w:t>
      </w:r>
      <w:r w:rsidR="00A57739">
        <w:rPr>
          <w:sz w:val="22"/>
          <w:szCs w:val="22"/>
        </w:rPr>
        <w:t xml:space="preserve"> motioned by K</w:t>
      </w:r>
      <w:r w:rsidR="007A7115">
        <w:rPr>
          <w:sz w:val="22"/>
          <w:szCs w:val="22"/>
        </w:rPr>
        <w:t>.</w:t>
      </w:r>
      <w:r w:rsidR="00A57739">
        <w:rPr>
          <w:sz w:val="22"/>
          <w:szCs w:val="22"/>
        </w:rPr>
        <w:t xml:space="preserve"> Chu and seconded by G. Cheung</w:t>
      </w:r>
    </w:p>
    <w:p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rsidR="009C3D42" w:rsidRPr="00450A93" w:rsidRDefault="00A7537D" w:rsidP="002035CC">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rsidR="00450A93" w:rsidRDefault="00450A93" w:rsidP="00450A93">
      <w:pPr>
        <w:numPr>
          <w:ilvl w:val="1"/>
          <w:numId w:val="4"/>
        </w:numPr>
        <w:tabs>
          <w:tab w:val="left" w:pos="360"/>
        </w:tabs>
        <w:spacing w:line="360" w:lineRule="auto"/>
        <w:ind w:hanging="393"/>
        <w:rPr>
          <w:sz w:val="22"/>
          <w:szCs w:val="22"/>
        </w:rPr>
      </w:pPr>
      <w:r>
        <w:rPr>
          <w:sz w:val="22"/>
          <w:szCs w:val="22"/>
        </w:rPr>
        <w:t>Mr. Pharmacist 2015 (Y. Lin)</w:t>
      </w:r>
    </w:p>
    <w:p w:rsidR="00A57739" w:rsidRPr="00450A93" w:rsidRDefault="00902BD5" w:rsidP="00A57739">
      <w:pPr>
        <w:numPr>
          <w:ilvl w:val="2"/>
          <w:numId w:val="4"/>
        </w:numPr>
        <w:tabs>
          <w:tab w:val="left" w:pos="360"/>
        </w:tabs>
        <w:spacing w:line="360" w:lineRule="auto"/>
        <w:rPr>
          <w:sz w:val="22"/>
          <w:szCs w:val="22"/>
        </w:rPr>
      </w:pPr>
      <w:r>
        <w:rPr>
          <w:sz w:val="22"/>
          <w:szCs w:val="22"/>
        </w:rPr>
        <w:t xml:space="preserve">The event will be held on Nov 6, 2015.  </w:t>
      </w:r>
      <w:r w:rsidR="00A57739">
        <w:rPr>
          <w:sz w:val="22"/>
          <w:szCs w:val="22"/>
        </w:rPr>
        <w:t>HSSA i</w:t>
      </w:r>
      <w:r w:rsidR="007A7115">
        <w:rPr>
          <w:sz w:val="22"/>
          <w:szCs w:val="22"/>
        </w:rPr>
        <w:t xml:space="preserve">s doing alcohol for the event. Yolanda will be coordinating with HSSA to serve alcohol for the event.  </w:t>
      </w:r>
      <w:r w:rsidR="00A57739">
        <w:rPr>
          <w:sz w:val="22"/>
          <w:szCs w:val="22"/>
        </w:rPr>
        <w:t xml:space="preserve">Ensom, Colleen, Janice have </w:t>
      </w:r>
      <w:r w:rsidR="007A7115">
        <w:rPr>
          <w:sz w:val="22"/>
          <w:szCs w:val="22"/>
        </w:rPr>
        <w:t>secured as</w:t>
      </w:r>
      <w:r w:rsidR="00A57739">
        <w:rPr>
          <w:sz w:val="22"/>
          <w:szCs w:val="22"/>
        </w:rPr>
        <w:t xml:space="preserve"> judges for the competition. </w:t>
      </w:r>
      <w:r w:rsidR="007A7115">
        <w:rPr>
          <w:sz w:val="22"/>
          <w:szCs w:val="22"/>
        </w:rPr>
        <w:t>Currently there are six</w:t>
      </w:r>
      <w:r w:rsidR="00A57739">
        <w:rPr>
          <w:sz w:val="22"/>
          <w:szCs w:val="22"/>
        </w:rPr>
        <w:t xml:space="preserve"> first year, </w:t>
      </w:r>
      <w:r w:rsidR="007A7115">
        <w:rPr>
          <w:sz w:val="22"/>
          <w:szCs w:val="22"/>
        </w:rPr>
        <w:t>one second year, and one third year participating</w:t>
      </w:r>
      <w:r w:rsidR="00A57739">
        <w:rPr>
          <w:sz w:val="22"/>
          <w:szCs w:val="22"/>
        </w:rPr>
        <w:t xml:space="preserve">. </w:t>
      </w:r>
      <w:r w:rsidR="007A7115">
        <w:rPr>
          <w:sz w:val="22"/>
          <w:szCs w:val="22"/>
        </w:rPr>
        <w:t>The p</w:t>
      </w:r>
      <w:r w:rsidR="00F033D5">
        <w:rPr>
          <w:sz w:val="22"/>
          <w:szCs w:val="22"/>
        </w:rPr>
        <w:t>r</w:t>
      </w:r>
      <w:r w:rsidR="007A7115">
        <w:rPr>
          <w:sz w:val="22"/>
          <w:szCs w:val="22"/>
        </w:rPr>
        <w:t xml:space="preserve">omo video is expected to be shot </w:t>
      </w:r>
      <w:r w:rsidR="00584AF3">
        <w:rPr>
          <w:sz w:val="22"/>
          <w:szCs w:val="22"/>
        </w:rPr>
        <w:t xml:space="preserve">next week. </w:t>
      </w:r>
      <w:r w:rsidR="00F033D5">
        <w:rPr>
          <w:sz w:val="22"/>
          <w:szCs w:val="22"/>
        </w:rPr>
        <w:t xml:space="preserve">Gordon Ling </w:t>
      </w:r>
      <w:r w:rsidR="007A7115">
        <w:rPr>
          <w:sz w:val="22"/>
          <w:szCs w:val="22"/>
        </w:rPr>
        <w:t>(4</w:t>
      </w:r>
      <w:r w:rsidR="007A7115" w:rsidRPr="007A7115">
        <w:rPr>
          <w:sz w:val="22"/>
          <w:szCs w:val="22"/>
          <w:vertAlign w:val="superscript"/>
        </w:rPr>
        <w:t>th</w:t>
      </w:r>
      <w:r w:rsidR="007A7115">
        <w:rPr>
          <w:sz w:val="22"/>
          <w:szCs w:val="22"/>
        </w:rPr>
        <w:t xml:space="preserve"> year) </w:t>
      </w:r>
      <w:r w:rsidR="00F033D5">
        <w:rPr>
          <w:sz w:val="22"/>
          <w:szCs w:val="22"/>
        </w:rPr>
        <w:t>will be assisting</w:t>
      </w:r>
      <w:r w:rsidR="00077DC4">
        <w:rPr>
          <w:sz w:val="22"/>
          <w:szCs w:val="22"/>
        </w:rPr>
        <w:t xml:space="preserve"> with the editing and filming. </w:t>
      </w:r>
      <w:r w:rsidR="00584AF3">
        <w:rPr>
          <w:sz w:val="22"/>
          <w:szCs w:val="22"/>
        </w:rPr>
        <w:t xml:space="preserve">Tickets have been </w:t>
      </w:r>
      <w:r w:rsidR="007A7115">
        <w:rPr>
          <w:sz w:val="22"/>
          <w:szCs w:val="22"/>
        </w:rPr>
        <w:t>printed</w:t>
      </w:r>
      <w:r w:rsidR="00584AF3">
        <w:rPr>
          <w:sz w:val="22"/>
          <w:szCs w:val="22"/>
        </w:rPr>
        <w:t xml:space="preserve"> (~600 tickets).</w:t>
      </w:r>
      <w:r>
        <w:rPr>
          <w:sz w:val="22"/>
          <w:szCs w:val="22"/>
        </w:rPr>
        <w:t xml:space="preserve"> </w:t>
      </w:r>
      <w:r w:rsidR="007A7115">
        <w:rPr>
          <w:sz w:val="22"/>
          <w:szCs w:val="22"/>
        </w:rPr>
        <w:t>An a</w:t>
      </w:r>
      <w:r>
        <w:rPr>
          <w:sz w:val="22"/>
          <w:szCs w:val="22"/>
        </w:rPr>
        <w:t>ccapella</w:t>
      </w:r>
      <w:r w:rsidR="007A7115">
        <w:rPr>
          <w:sz w:val="22"/>
          <w:szCs w:val="22"/>
        </w:rPr>
        <w:t xml:space="preserve"> group</w:t>
      </w:r>
      <w:r>
        <w:rPr>
          <w:sz w:val="22"/>
          <w:szCs w:val="22"/>
        </w:rPr>
        <w:t xml:space="preserve"> is scheduled</w:t>
      </w:r>
      <w:r w:rsidR="007A7115">
        <w:rPr>
          <w:sz w:val="22"/>
          <w:szCs w:val="22"/>
        </w:rPr>
        <w:t xml:space="preserve"> </w:t>
      </w:r>
      <w:r>
        <w:rPr>
          <w:sz w:val="22"/>
          <w:szCs w:val="22"/>
        </w:rPr>
        <w:t xml:space="preserve">to perform but the dance club is still in progress.  </w:t>
      </w:r>
    </w:p>
    <w:p w:rsidR="00DA2EB4" w:rsidRDefault="00DA2EB4" w:rsidP="00D70FD7">
      <w:pPr>
        <w:numPr>
          <w:ilvl w:val="1"/>
          <w:numId w:val="4"/>
        </w:numPr>
        <w:tabs>
          <w:tab w:val="left" w:pos="360"/>
        </w:tabs>
        <w:spacing w:line="360" w:lineRule="auto"/>
        <w:ind w:hanging="393"/>
        <w:rPr>
          <w:sz w:val="22"/>
          <w:szCs w:val="22"/>
        </w:rPr>
      </w:pPr>
      <w:r>
        <w:rPr>
          <w:sz w:val="22"/>
          <w:szCs w:val="22"/>
        </w:rPr>
        <w:t>Textbook Distribution (K. Sin)</w:t>
      </w:r>
    </w:p>
    <w:p w:rsidR="00902BD5" w:rsidRDefault="007A7115" w:rsidP="00902BD5">
      <w:pPr>
        <w:numPr>
          <w:ilvl w:val="2"/>
          <w:numId w:val="4"/>
        </w:numPr>
        <w:tabs>
          <w:tab w:val="left" w:pos="360"/>
        </w:tabs>
        <w:spacing w:line="360" w:lineRule="auto"/>
        <w:rPr>
          <w:sz w:val="22"/>
          <w:szCs w:val="22"/>
        </w:rPr>
      </w:pPr>
      <w:r>
        <w:rPr>
          <w:sz w:val="22"/>
          <w:szCs w:val="22"/>
        </w:rPr>
        <w:t>Completed</w:t>
      </w:r>
      <w:r w:rsidR="00902BD5">
        <w:rPr>
          <w:sz w:val="22"/>
          <w:szCs w:val="22"/>
        </w:rPr>
        <w:t xml:space="preserve"> on Wednesday. </w:t>
      </w:r>
      <w:r>
        <w:rPr>
          <w:sz w:val="22"/>
          <w:szCs w:val="22"/>
        </w:rPr>
        <w:t>There are currently o</w:t>
      </w:r>
      <w:r w:rsidR="00902BD5">
        <w:rPr>
          <w:sz w:val="22"/>
          <w:szCs w:val="22"/>
        </w:rPr>
        <w:t xml:space="preserve">nly 17 textbooks left to distribute.  The rest of the textbook will be left in the locker in the lecture hall.  Year reps will be responsible for distributing the rest of the books.  </w:t>
      </w:r>
    </w:p>
    <w:p w:rsidR="00DA2EB4" w:rsidRDefault="00DA2EB4" w:rsidP="00D70FD7">
      <w:pPr>
        <w:numPr>
          <w:ilvl w:val="1"/>
          <w:numId w:val="4"/>
        </w:numPr>
        <w:tabs>
          <w:tab w:val="left" w:pos="360"/>
        </w:tabs>
        <w:spacing w:line="360" w:lineRule="auto"/>
        <w:ind w:hanging="393"/>
        <w:rPr>
          <w:sz w:val="22"/>
          <w:szCs w:val="22"/>
        </w:rPr>
      </w:pPr>
      <w:r>
        <w:rPr>
          <w:sz w:val="22"/>
          <w:szCs w:val="22"/>
        </w:rPr>
        <w:lastRenderedPageBreak/>
        <w:t xml:space="preserve">Membership </w:t>
      </w:r>
      <w:r w:rsidR="002035CC">
        <w:rPr>
          <w:sz w:val="22"/>
          <w:szCs w:val="22"/>
        </w:rPr>
        <w:t>Locker</w:t>
      </w:r>
      <w:r>
        <w:rPr>
          <w:sz w:val="22"/>
          <w:szCs w:val="22"/>
        </w:rPr>
        <w:t xml:space="preserve"> (K. Sin)</w:t>
      </w:r>
    </w:p>
    <w:p w:rsidR="007A44A5" w:rsidRDefault="007A44A5" w:rsidP="007A44A5">
      <w:pPr>
        <w:numPr>
          <w:ilvl w:val="3"/>
          <w:numId w:val="4"/>
        </w:numPr>
        <w:tabs>
          <w:tab w:val="left" w:pos="360"/>
        </w:tabs>
        <w:spacing w:line="360" w:lineRule="auto"/>
        <w:ind w:hanging="393"/>
        <w:rPr>
          <w:sz w:val="22"/>
          <w:szCs w:val="22"/>
        </w:rPr>
      </w:pPr>
      <w:r>
        <w:rPr>
          <w:sz w:val="22"/>
          <w:szCs w:val="22"/>
        </w:rPr>
        <w:t xml:space="preserve">Locker #814 will be holding agendas and water bottles.  Year reps will receive combo from Kevin S.  </w:t>
      </w:r>
    </w:p>
    <w:p w:rsidR="00DA2EB4" w:rsidRDefault="00DA2EB4" w:rsidP="00D70FD7">
      <w:pPr>
        <w:numPr>
          <w:ilvl w:val="1"/>
          <w:numId w:val="4"/>
        </w:numPr>
        <w:tabs>
          <w:tab w:val="left" w:pos="360"/>
        </w:tabs>
        <w:spacing w:line="360" w:lineRule="auto"/>
        <w:ind w:hanging="393"/>
        <w:rPr>
          <w:sz w:val="22"/>
          <w:szCs w:val="22"/>
        </w:rPr>
      </w:pPr>
      <w:r>
        <w:rPr>
          <w:sz w:val="22"/>
          <w:szCs w:val="22"/>
        </w:rPr>
        <w:t>CAPSI Competitions</w:t>
      </w:r>
      <w:r w:rsidR="008574E9">
        <w:rPr>
          <w:sz w:val="22"/>
          <w:szCs w:val="22"/>
        </w:rPr>
        <w:t xml:space="preserve"> 2015</w:t>
      </w:r>
    </w:p>
    <w:p w:rsidR="00DA2EB4" w:rsidRDefault="00DA2EB4" w:rsidP="00DA2EB4">
      <w:pPr>
        <w:numPr>
          <w:ilvl w:val="2"/>
          <w:numId w:val="4"/>
        </w:numPr>
        <w:tabs>
          <w:tab w:val="left" w:pos="360"/>
        </w:tabs>
        <w:spacing w:line="360" w:lineRule="auto"/>
        <w:rPr>
          <w:sz w:val="22"/>
          <w:szCs w:val="22"/>
        </w:rPr>
      </w:pPr>
      <w:r>
        <w:rPr>
          <w:sz w:val="22"/>
          <w:szCs w:val="22"/>
        </w:rPr>
        <w:t>Student Literary Challenge (M. Kazem)</w:t>
      </w:r>
    </w:p>
    <w:p w:rsidR="007A44A5" w:rsidRDefault="007A44A5" w:rsidP="007A44A5">
      <w:pPr>
        <w:numPr>
          <w:ilvl w:val="4"/>
          <w:numId w:val="4"/>
        </w:numPr>
        <w:tabs>
          <w:tab w:val="left" w:pos="360"/>
        </w:tabs>
        <w:spacing w:line="360" w:lineRule="auto"/>
        <w:ind w:hanging="1403"/>
        <w:rPr>
          <w:sz w:val="22"/>
          <w:szCs w:val="22"/>
        </w:rPr>
      </w:pPr>
      <w:r>
        <w:rPr>
          <w:sz w:val="22"/>
          <w:szCs w:val="22"/>
        </w:rPr>
        <w:t>The competition information has been posted on the website.  The due date is Oct 24, 2015 at 11:59pm.  Submissions will</w:t>
      </w:r>
      <w:r w:rsidR="00543232">
        <w:rPr>
          <w:sz w:val="22"/>
          <w:szCs w:val="22"/>
        </w:rPr>
        <w:t xml:space="preserve"> begin once the link goes live after the PDW draw.</w:t>
      </w:r>
    </w:p>
    <w:p w:rsidR="00DA2EB4" w:rsidRDefault="00DA2EB4" w:rsidP="00DA2EB4">
      <w:pPr>
        <w:numPr>
          <w:ilvl w:val="2"/>
          <w:numId w:val="4"/>
        </w:numPr>
        <w:tabs>
          <w:tab w:val="left" w:pos="360"/>
        </w:tabs>
        <w:spacing w:line="360" w:lineRule="auto"/>
        <w:rPr>
          <w:sz w:val="22"/>
          <w:szCs w:val="22"/>
        </w:rPr>
      </w:pPr>
      <w:r>
        <w:rPr>
          <w:sz w:val="22"/>
          <w:szCs w:val="22"/>
        </w:rPr>
        <w:t>Patient Interview Competition (R. Ywaya)</w:t>
      </w:r>
    </w:p>
    <w:p w:rsidR="007A44A5" w:rsidRDefault="007A44A5" w:rsidP="007A44A5">
      <w:pPr>
        <w:numPr>
          <w:ilvl w:val="4"/>
          <w:numId w:val="4"/>
        </w:numPr>
        <w:tabs>
          <w:tab w:val="left" w:pos="360"/>
        </w:tabs>
        <w:spacing w:line="360" w:lineRule="auto"/>
        <w:ind w:hanging="1403"/>
        <w:rPr>
          <w:sz w:val="22"/>
          <w:szCs w:val="22"/>
        </w:rPr>
      </w:pPr>
      <w:r>
        <w:rPr>
          <w:sz w:val="22"/>
          <w:szCs w:val="22"/>
        </w:rPr>
        <w:t>The date is set to be on Tuesday Oct 27</w:t>
      </w:r>
      <w:r w:rsidRPr="007A44A5">
        <w:rPr>
          <w:sz w:val="22"/>
          <w:szCs w:val="22"/>
          <w:vertAlign w:val="superscript"/>
        </w:rPr>
        <w:t>th</w:t>
      </w:r>
      <w:r>
        <w:rPr>
          <w:sz w:val="22"/>
          <w:szCs w:val="22"/>
        </w:rPr>
        <w:t xml:space="preserve"> from 10am -12pm as it is the only available time slot for the judges. Two judges and standard patient have been secured as well.  There are 6 spots opened for participants. </w:t>
      </w:r>
      <w:r w:rsidR="00543232">
        <w:rPr>
          <w:sz w:val="22"/>
          <w:szCs w:val="22"/>
        </w:rPr>
        <w:t xml:space="preserve">The event </w:t>
      </w:r>
      <w:r w:rsidR="008A41D3">
        <w:rPr>
          <w:sz w:val="22"/>
          <w:szCs w:val="22"/>
        </w:rPr>
        <w:t xml:space="preserve">page </w:t>
      </w:r>
      <w:r w:rsidR="00543232">
        <w:rPr>
          <w:sz w:val="22"/>
          <w:szCs w:val="22"/>
        </w:rPr>
        <w:t>will</w:t>
      </w:r>
      <w:r w:rsidR="008A41D3">
        <w:rPr>
          <w:sz w:val="22"/>
          <w:szCs w:val="22"/>
        </w:rPr>
        <w:t xml:space="preserve"> be live </w:t>
      </w:r>
      <w:r w:rsidR="00543232">
        <w:rPr>
          <w:sz w:val="22"/>
          <w:szCs w:val="22"/>
        </w:rPr>
        <w:t>after the PDW draw</w:t>
      </w:r>
      <w:r w:rsidR="008A41D3">
        <w:rPr>
          <w:sz w:val="22"/>
          <w:szCs w:val="22"/>
        </w:rPr>
        <w:t xml:space="preserve">.  </w:t>
      </w:r>
    </w:p>
    <w:p w:rsidR="00DA2EB4" w:rsidRDefault="00DA2EB4" w:rsidP="00DA2EB4">
      <w:pPr>
        <w:numPr>
          <w:ilvl w:val="2"/>
          <w:numId w:val="4"/>
        </w:numPr>
        <w:tabs>
          <w:tab w:val="left" w:pos="360"/>
        </w:tabs>
        <w:spacing w:line="360" w:lineRule="auto"/>
        <w:rPr>
          <w:sz w:val="22"/>
          <w:szCs w:val="22"/>
        </w:rPr>
      </w:pPr>
      <w:r>
        <w:rPr>
          <w:sz w:val="22"/>
          <w:szCs w:val="22"/>
        </w:rPr>
        <w:t>OTC Competition (M. Kazem)</w:t>
      </w:r>
    </w:p>
    <w:p w:rsidR="00432B61" w:rsidRDefault="00432B61" w:rsidP="00432B61">
      <w:pPr>
        <w:numPr>
          <w:ilvl w:val="4"/>
          <w:numId w:val="4"/>
        </w:numPr>
        <w:tabs>
          <w:tab w:val="left" w:pos="360"/>
        </w:tabs>
        <w:spacing w:line="360" w:lineRule="auto"/>
        <w:ind w:hanging="1403"/>
        <w:rPr>
          <w:sz w:val="22"/>
          <w:szCs w:val="22"/>
        </w:rPr>
      </w:pPr>
      <w:r>
        <w:rPr>
          <w:sz w:val="22"/>
          <w:szCs w:val="22"/>
        </w:rPr>
        <w:t>The products are ready t</w:t>
      </w:r>
      <w:r w:rsidR="007A7115">
        <w:rPr>
          <w:sz w:val="22"/>
          <w:szCs w:val="22"/>
        </w:rPr>
        <w:t xml:space="preserve">o go. The judges have been confirmed. </w:t>
      </w:r>
      <w:r>
        <w:rPr>
          <w:sz w:val="22"/>
          <w:szCs w:val="22"/>
        </w:rPr>
        <w:t xml:space="preserve">The competition will be held on Monday Oct 26, 2015 from 6-8pm. The 3110 and the room right next to it.  </w:t>
      </w:r>
    </w:p>
    <w:p w:rsidR="00DA2EB4" w:rsidRDefault="00DA2EB4" w:rsidP="00DA2EB4">
      <w:pPr>
        <w:numPr>
          <w:ilvl w:val="2"/>
          <w:numId w:val="4"/>
        </w:numPr>
        <w:tabs>
          <w:tab w:val="left" w:pos="360"/>
        </w:tabs>
        <w:spacing w:line="360" w:lineRule="auto"/>
        <w:rPr>
          <w:sz w:val="22"/>
          <w:szCs w:val="22"/>
        </w:rPr>
      </w:pPr>
      <w:r>
        <w:rPr>
          <w:sz w:val="22"/>
          <w:szCs w:val="22"/>
        </w:rPr>
        <w:t>Compounding Competition (S. Song)</w:t>
      </w:r>
    </w:p>
    <w:p w:rsidR="00432B61" w:rsidRDefault="00432B61" w:rsidP="00432B61">
      <w:pPr>
        <w:numPr>
          <w:ilvl w:val="4"/>
          <w:numId w:val="4"/>
        </w:numPr>
        <w:tabs>
          <w:tab w:val="left" w:pos="360"/>
        </w:tabs>
        <w:spacing w:line="360" w:lineRule="auto"/>
        <w:ind w:hanging="1403"/>
        <w:rPr>
          <w:sz w:val="22"/>
          <w:szCs w:val="22"/>
        </w:rPr>
      </w:pPr>
      <w:r>
        <w:rPr>
          <w:sz w:val="22"/>
          <w:szCs w:val="22"/>
        </w:rPr>
        <w:t xml:space="preserve">One of the judge said they will not make it.  </w:t>
      </w:r>
      <w:r w:rsidR="007A7115">
        <w:rPr>
          <w:sz w:val="22"/>
          <w:szCs w:val="22"/>
        </w:rPr>
        <w:t xml:space="preserve">We need three judges in total and Tony has be secured.  </w:t>
      </w:r>
      <w:r>
        <w:rPr>
          <w:sz w:val="22"/>
          <w:szCs w:val="22"/>
        </w:rPr>
        <w:t>Lia will make a potential judge but Steph</w:t>
      </w:r>
      <w:r w:rsidR="007A7115">
        <w:rPr>
          <w:sz w:val="22"/>
          <w:szCs w:val="22"/>
        </w:rPr>
        <w:t>anie</w:t>
      </w:r>
      <w:r>
        <w:rPr>
          <w:sz w:val="22"/>
          <w:szCs w:val="22"/>
        </w:rPr>
        <w:t xml:space="preserve"> will emai</w:t>
      </w:r>
      <w:r w:rsidR="007A7115">
        <w:rPr>
          <w:sz w:val="22"/>
          <w:szCs w:val="22"/>
        </w:rPr>
        <w:t xml:space="preserve">l all the potential candidates. </w:t>
      </w:r>
      <w:r>
        <w:rPr>
          <w:sz w:val="22"/>
          <w:szCs w:val="22"/>
        </w:rPr>
        <w:t xml:space="preserve">Steph will be double checking the supplies to confirm that everything has arrived.  </w:t>
      </w:r>
    </w:p>
    <w:p w:rsidR="00251A10" w:rsidRDefault="00251A10" w:rsidP="00DA2EB4">
      <w:pPr>
        <w:numPr>
          <w:ilvl w:val="1"/>
          <w:numId w:val="4"/>
        </w:numPr>
        <w:tabs>
          <w:tab w:val="left" w:pos="360"/>
        </w:tabs>
        <w:spacing w:line="360" w:lineRule="auto"/>
        <w:ind w:hanging="393"/>
        <w:rPr>
          <w:sz w:val="22"/>
          <w:szCs w:val="22"/>
        </w:rPr>
      </w:pPr>
      <w:r>
        <w:rPr>
          <w:sz w:val="22"/>
          <w:szCs w:val="22"/>
        </w:rPr>
        <w:t>PDW Fundraising Committee</w:t>
      </w:r>
      <w:r w:rsidR="00935E8C">
        <w:rPr>
          <w:sz w:val="22"/>
          <w:szCs w:val="22"/>
        </w:rPr>
        <w:t xml:space="preserve"> 2015</w:t>
      </w:r>
      <w:r>
        <w:rPr>
          <w:sz w:val="22"/>
          <w:szCs w:val="22"/>
        </w:rPr>
        <w:t xml:space="preserve"> (M. Yeung)</w:t>
      </w:r>
    </w:p>
    <w:p w:rsidR="00423F4B" w:rsidRDefault="00423F4B" w:rsidP="00423F4B">
      <w:pPr>
        <w:numPr>
          <w:ilvl w:val="2"/>
          <w:numId w:val="4"/>
        </w:numPr>
        <w:tabs>
          <w:tab w:val="left" w:pos="360"/>
        </w:tabs>
        <w:spacing w:line="360" w:lineRule="auto"/>
        <w:rPr>
          <w:sz w:val="22"/>
          <w:szCs w:val="22"/>
        </w:rPr>
      </w:pPr>
      <w:r>
        <w:rPr>
          <w:sz w:val="22"/>
          <w:szCs w:val="22"/>
        </w:rPr>
        <w:t>We sold 30 roses however we have 125 roses ordered.  There were 100 roses sold last year.  Year reps please help spread the word. Year 1 and 2 gala tickets are sold out.  Michelle will advertise to first year through Margaret.</w:t>
      </w:r>
    </w:p>
    <w:p w:rsidR="00DA2EB4" w:rsidRDefault="00DA2EB4" w:rsidP="00251A10">
      <w:pPr>
        <w:numPr>
          <w:ilvl w:val="2"/>
          <w:numId w:val="4"/>
        </w:numPr>
        <w:tabs>
          <w:tab w:val="left" w:pos="360"/>
        </w:tabs>
        <w:spacing w:line="360" w:lineRule="auto"/>
        <w:rPr>
          <w:sz w:val="22"/>
          <w:szCs w:val="22"/>
        </w:rPr>
      </w:pPr>
      <w:r>
        <w:rPr>
          <w:sz w:val="22"/>
          <w:szCs w:val="22"/>
        </w:rPr>
        <w:t>Gala Rose Sale Update</w:t>
      </w:r>
    </w:p>
    <w:p w:rsidR="00DA2EB4" w:rsidRDefault="00DA2EB4" w:rsidP="00DA2EB4">
      <w:pPr>
        <w:numPr>
          <w:ilvl w:val="1"/>
          <w:numId w:val="4"/>
        </w:numPr>
        <w:tabs>
          <w:tab w:val="left" w:pos="360"/>
        </w:tabs>
        <w:spacing w:line="360" w:lineRule="auto"/>
        <w:ind w:hanging="393"/>
        <w:rPr>
          <w:sz w:val="22"/>
          <w:szCs w:val="22"/>
        </w:rPr>
      </w:pPr>
      <w:r>
        <w:rPr>
          <w:sz w:val="22"/>
          <w:szCs w:val="22"/>
        </w:rPr>
        <w:t xml:space="preserve">PDW Draw </w:t>
      </w:r>
      <w:r w:rsidR="00AE6EA4">
        <w:rPr>
          <w:sz w:val="22"/>
          <w:szCs w:val="22"/>
        </w:rPr>
        <w:t>Evening 2015</w:t>
      </w:r>
      <w:r>
        <w:rPr>
          <w:sz w:val="22"/>
          <w:szCs w:val="22"/>
        </w:rPr>
        <w:t xml:space="preserve"> (K. Sin)</w:t>
      </w:r>
    </w:p>
    <w:p w:rsidR="00423F4B" w:rsidRDefault="00423F4B" w:rsidP="00423F4B">
      <w:pPr>
        <w:numPr>
          <w:ilvl w:val="3"/>
          <w:numId w:val="4"/>
        </w:numPr>
        <w:tabs>
          <w:tab w:val="left" w:pos="360"/>
        </w:tabs>
        <w:spacing w:line="360" w:lineRule="auto"/>
        <w:ind w:hanging="393"/>
        <w:rPr>
          <w:sz w:val="22"/>
          <w:szCs w:val="22"/>
        </w:rPr>
      </w:pPr>
      <w:r>
        <w:rPr>
          <w:sz w:val="22"/>
          <w:szCs w:val="22"/>
        </w:rPr>
        <w:t>19 spots are available</w:t>
      </w:r>
      <w:r w:rsidR="001B66D6">
        <w:rPr>
          <w:sz w:val="22"/>
          <w:szCs w:val="22"/>
        </w:rPr>
        <w:t xml:space="preserve"> excluding competition winners</w:t>
      </w:r>
      <w:r>
        <w:rPr>
          <w:sz w:val="22"/>
          <w:szCs w:val="22"/>
        </w:rPr>
        <w:t xml:space="preserve">.  Please remind people </w:t>
      </w:r>
      <w:r w:rsidR="007A7115">
        <w:rPr>
          <w:sz w:val="22"/>
          <w:szCs w:val="22"/>
        </w:rPr>
        <w:t>they need to bring their cheques</w:t>
      </w:r>
      <w:r>
        <w:rPr>
          <w:sz w:val="22"/>
          <w:szCs w:val="22"/>
        </w:rPr>
        <w:t xml:space="preserve"> ready but they will have a</w:t>
      </w:r>
      <w:r w:rsidR="001B66D6">
        <w:rPr>
          <w:sz w:val="22"/>
          <w:szCs w:val="22"/>
        </w:rPr>
        <w:t xml:space="preserve"> 24 hour grace period. Year reps please remind their classes of all the details. Stephanie will be setting up the draw that evening as Kevin S will not be able to attend.  </w:t>
      </w:r>
      <w:r w:rsidR="00E14572">
        <w:rPr>
          <w:sz w:val="22"/>
          <w:szCs w:val="22"/>
        </w:rPr>
        <w:t xml:space="preserve">A list of membership will be provided by Kevin S. </w:t>
      </w:r>
    </w:p>
    <w:p w:rsidR="00DA2EB4" w:rsidRDefault="0038077A" w:rsidP="00DA2EB4">
      <w:pPr>
        <w:numPr>
          <w:ilvl w:val="1"/>
          <w:numId w:val="4"/>
        </w:numPr>
        <w:tabs>
          <w:tab w:val="left" w:pos="360"/>
        </w:tabs>
        <w:spacing w:line="360" w:lineRule="auto"/>
        <w:ind w:hanging="393"/>
        <w:rPr>
          <w:sz w:val="22"/>
          <w:szCs w:val="22"/>
        </w:rPr>
      </w:pPr>
      <w:r>
        <w:rPr>
          <w:sz w:val="22"/>
          <w:szCs w:val="22"/>
        </w:rPr>
        <w:t xml:space="preserve">CAPSI-CSHP </w:t>
      </w:r>
      <w:r w:rsidR="00DA2EB4">
        <w:rPr>
          <w:sz w:val="22"/>
          <w:szCs w:val="22"/>
        </w:rPr>
        <w:t>Symposium (</w:t>
      </w:r>
      <w:r w:rsidR="002035CC">
        <w:rPr>
          <w:sz w:val="22"/>
          <w:szCs w:val="22"/>
        </w:rPr>
        <w:t>K. Sin</w:t>
      </w:r>
      <w:r w:rsidR="00DA2EB4">
        <w:rPr>
          <w:sz w:val="22"/>
          <w:szCs w:val="22"/>
        </w:rPr>
        <w:t>)</w:t>
      </w:r>
    </w:p>
    <w:p w:rsidR="00E14572" w:rsidRDefault="00E14572" w:rsidP="00E14572">
      <w:pPr>
        <w:numPr>
          <w:ilvl w:val="4"/>
          <w:numId w:val="4"/>
        </w:numPr>
        <w:tabs>
          <w:tab w:val="left" w:pos="360"/>
        </w:tabs>
        <w:spacing w:line="360" w:lineRule="auto"/>
        <w:ind w:hanging="393"/>
        <w:rPr>
          <w:sz w:val="22"/>
          <w:szCs w:val="22"/>
        </w:rPr>
      </w:pPr>
      <w:r>
        <w:rPr>
          <w:sz w:val="22"/>
          <w:szCs w:val="22"/>
        </w:rPr>
        <w:t xml:space="preserve">Kevin S. will have to talk to Jackson Stewart.  We will splitting the cost in half.  </w:t>
      </w:r>
    </w:p>
    <w:p w:rsidR="002035CC" w:rsidRDefault="002035CC" w:rsidP="00DA2EB4">
      <w:pPr>
        <w:numPr>
          <w:ilvl w:val="1"/>
          <w:numId w:val="4"/>
        </w:numPr>
        <w:tabs>
          <w:tab w:val="left" w:pos="360"/>
        </w:tabs>
        <w:spacing w:line="360" w:lineRule="auto"/>
        <w:ind w:hanging="393"/>
        <w:rPr>
          <w:sz w:val="22"/>
          <w:szCs w:val="22"/>
        </w:rPr>
      </w:pPr>
      <w:r>
        <w:rPr>
          <w:sz w:val="22"/>
          <w:szCs w:val="22"/>
        </w:rPr>
        <w:t>CAPSI Award of Professionalism (K. Sin)</w:t>
      </w:r>
    </w:p>
    <w:p w:rsidR="00E14572" w:rsidRDefault="00E14572" w:rsidP="00E14572">
      <w:pPr>
        <w:numPr>
          <w:ilvl w:val="3"/>
          <w:numId w:val="4"/>
        </w:numPr>
        <w:tabs>
          <w:tab w:val="left" w:pos="360"/>
        </w:tabs>
        <w:spacing w:line="360" w:lineRule="auto"/>
        <w:ind w:hanging="393"/>
        <w:rPr>
          <w:sz w:val="22"/>
          <w:szCs w:val="22"/>
        </w:rPr>
      </w:pPr>
      <w:r>
        <w:rPr>
          <w:sz w:val="22"/>
          <w:szCs w:val="22"/>
        </w:rPr>
        <w:lastRenderedPageBreak/>
        <w:t xml:space="preserve">The rubric and cash prize has been updated by Kevin. Application will be starting next Monday.  Deadline is the end of October 29, 2015 at 11:59. Please encourage people to apply. Only for CAPSI members. </w:t>
      </w:r>
    </w:p>
    <w:p w:rsidR="00DA2EB4" w:rsidRDefault="0038077A" w:rsidP="001E112F">
      <w:pPr>
        <w:numPr>
          <w:ilvl w:val="1"/>
          <w:numId w:val="4"/>
        </w:numPr>
        <w:tabs>
          <w:tab w:val="left" w:pos="360"/>
        </w:tabs>
        <w:spacing w:line="360" w:lineRule="auto"/>
        <w:ind w:hanging="393"/>
        <w:rPr>
          <w:sz w:val="22"/>
          <w:szCs w:val="22"/>
        </w:rPr>
      </w:pPr>
      <w:r>
        <w:rPr>
          <w:sz w:val="22"/>
          <w:szCs w:val="22"/>
        </w:rPr>
        <w:t xml:space="preserve">CAPSI </w:t>
      </w:r>
      <w:r w:rsidR="00DA2EB4">
        <w:rPr>
          <w:sz w:val="22"/>
          <w:szCs w:val="22"/>
        </w:rPr>
        <w:t>AGM (K. Sin)</w:t>
      </w:r>
    </w:p>
    <w:p w:rsidR="00E14572" w:rsidRPr="001E112F" w:rsidRDefault="00DA4B52" w:rsidP="00E14572">
      <w:pPr>
        <w:numPr>
          <w:ilvl w:val="3"/>
          <w:numId w:val="4"/>
        </w:numPr>
        <w:tabs>
          <w:tab w:val="left" w:pos="360"/>
        </w:tabs>
        <w:spacing w:line="360" w:lineRule="auto"/>
        <w:ind w:hanging="393"/>
        <w:rPr>
          <w:sz w:val="22"/>
          <w:szCs w:val="22"/>
        </w:rPr>
      </w:pPr>
      <w:r>
        <w:rPr>
          <w:sz w:val="22"/>
          <w:szCs w:val="22"/>
        </w:rPr>
        <w:t>Tentative date is T</w:t>
      </w:r>
      <w:r w:rsidR="00E14572">
        <w:rPr>
          <w:sz w:val="22"/>
          <w:szCs w:val="22"/>
        </w:rPr>
        <w:t>uesday, November 10</w:t>
      </w:r>
      <w:r>
        <w:rPr>
          <w:sz w:val="22"/>
          <w:szCs w:val="22"/>
        </w:rPr>
        <w:t xml:space="preserve"> 2015. Time TBA. </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 xml:space="preserve">Update/Announcements </w:t>
            </w:r>
          </w:p>
        </w:tc>
      </w:tr>
      <w:tr w:rsidR="00EE4922"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 xml:space="preserve">Membership list is being put together.  Any signed waivers need to be submitted to Kevin S. </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General members to attend weekly meetings.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Treasurer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41468E">
            <w:r>
              <w:t>Pick up your reimbursement.</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Secretary</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704676">
            <w:r>
              <w:t>NRT</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Pr="00DA4B52" w:rsidRDefault="00DA4B52" w:rsidP="00DA4B52">
            <w:pPr>
              <w:rPr>
                <w:lang w:val="en-CA"/>
              </w:rPr>
            </w:pPr>
            <w:r>
              <w:rPr>
                <w:lang w:val="en-CA"/>
              </w:rP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41468E">
            <w:r>
              <w:t xml:space="preserve">TCMA </w:t>
            </w:r>
            <w:r>
              <w:t>–</w:t>
            </w:r>
            <w:r>
              <w:t xml:space="preserve"> 7 people still need to pickup</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977C71">
            <w:r>
              <w:t>NTR</w:t>
            </w:r>
          </w:p>
        </w:tc>
      </w:tr>
      <w:tr w:rsidR="00EE4922"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Comm. Ed. Coord.</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Regrets</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Submission ended last week.  One person submitted and is currently on waitlist</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NTR</w:t>
            </w:r>
          </w:p>
        </w:tc>
      </w:tr>
      <w:tr w:rsidR="00EE4922" w:rsidTr="00C855FC">
        <w:trPr>
          <w:trHeight w:val="90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68E" w:rsidRDefault="00DA4B52" w:rsidP="0006034E">
            <w:r>
              <w:t xml:space="preserve">NTR </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pPr>
              <w:tabs>
                <w:tab w:val="left" w:pos="4839"/>
              </w:tabs>
            </w:pPr>
            <w:r>
              <w:t xml:space="preserve">Committee </w:t>
            </w:r>
            <w:r>
              <w:t>–</w:t>
            </w:r>
            <w:r>
              <w:t xml:space="preserve"> Movie nights</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CSHP Liaison </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DA4B52" w:rsidP="0006034E">
            <w:r>
              <w:t>Regrets</w:t>
            </w:r>
          </w:p>
        </w:tc>
      </w:tr>
    </w:tbl>
    <w:p w:rsidR="00EE4922" w:rsidRDefault="00EE4922" w:rsidP="00EE4922">
      <w:pPr>
        <w:spacing w:line="360" w:lineRule="auto"/>
        <w:rPr>
          <w:sz w:val="22"/>
          <w:szCs w:val="22"/>
        </w:rPr>
      </w:pPr>
    </w:p>
    <w:p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rsidR="00326416" w:rsidRDefault="00EE4922" w:rsidP="00326416">
      <w:pPr>
        <w:numPr>
          <w:ilvl w:val="1"/>
          <w:numId w:val="4"/>
        </w:numPr>
        <w:tabs>
          <w:tab w:val="left" w:pos="360"/>
        </w:tabs>
        <w:spacing w:line="360" w:lineRule="auto"/>
        <w:ind w:hanging="393"/>
        <w:rPr>
          <w:sz w:val="22"/>
          <w:szCs w:val="22"/>
        </w:rPr>
      </w:pPr>
      <w:r>
        <w:rPr>
          <w:sz w:val="22"/>
          <w:szCs w:val="22"/>
        </w:rPr>
        <w:t>Reimbursement</w:t>
      </w:r>
    </w:p>
    <w:p w:rsidR="00125764" w:rsidRDefault="00125764" w:rsidP="00326416">
      <w:pPr>
        <w:numPr>
          <w:ilvl w:val="1"/>
          <w:numId w:val="4"/>
        </w:numPr>
        <w:tabs>
          <w:tab w:val="left" w:pos="360"/>
        </w:tabs>
        <w:spacing w:line="360" w:lineRule="auto"/>
        <w:ind w:hanging="432"/>
        <w:rPr>
          <w:sz w:val="22"/>
          <w:szCs w:val="22"/>
        </w:rPr>
      </w:pPr>
      <w:r>
        <w:rPr>
          <w:sz w:val="22"/>
          <w:szCs w:val="22"/>
        </w:rPr>
        <w:t>Amendments</w:t>
      </w:r>
    </w:p>
    <w:p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rsidR="00125764" w:rsidRPr="00125764" w:rsidRDefault="00125764" w:rsidP="00125764">
      <w:pPr>
        <w:ind w:left="327"/>
        <w:rPr>
          <w:rFonts w:ascii="Times New Roman Bold" w:eastAsia="Times New Roman Bold" w:hAnsi="Times New Roman Bold" w:cs="Times New Roman Bold"/>
        </w:rPr>
      </w:pPr>
    </w:p>
    <w:p w:rsidR="0068339F"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DA4B52">
        <w:rPr>
          <w:rFonts w:ascii="Times New Roman Bold"/>
          <w:sz w:val="22"/>
          <w:szCs w:val="22"/>
        </w:rPr>
        <w:t xml:space="preserve"> (12:54) motio</w:t>
      </w:r>
      <w:r w:rsidR="007A7115">
        <w:rPr>
          <w:rFonts w:ascii="Times New Roman Bold"/>
          <w:sz w:val="22"/>
          <w:szCs w:val="22"/>
        </w:rPr>
        <w:t>ned by S. Song and seconded by M</w:t>
      </w:r>
      <w:bookmarkStart w:id="0" w:name="_GoBack"/>
      <w:bookmarkEnd w:id="0"/>
      <w:r w:rsidR="00DA4B52">
        <w:rPr>
          <w:rFonts w:ascii="Times New Roman Bold"/>
          <w:sz w:val="22"/>
          <w:szCs w:val="22"/>
        </w:rPr>
        <w:t>. Yeung</w:t>
      </w:r>
    </w:p>
    <w:sectPr w:rsidR="0068339F">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C9" w:rsidRDefault="00EA06C9">
      <w:r>
        <w:separator/>
      </w:r>
    </w:p>
  </w:endnote>
  <w:endnote w:type="continuationSeparator" w:id="0">
    <w:p w:rsidR="00EA06C9" w:rsidRDefault="00EA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C9" w:rsidRDefault="00EA06C9">
      <w:r>
        <w:separator/>
      </w:r>
    </w:p>
  </w:footnote>
  <w:footnote w:type="continuationSeparator" w:id="0">
    <w:p w:rsidR="00EA06C9" w:rsidRDefault="00EA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r>
      <w:rPr>
        <w:noProof/>
        <w:lang w:val="en-CA" w:eastAsia="en-CA"/>
      </w:rPr>
      <mc:AlternateContent>
        <mc:Choice Requires="wps">
          <w:drawing>
            <wp:anchor distT="152400" distB="152400" distL="152400" distR="152400" simplePos="0" relativeHeight="251656704" behindDoc="1" locked="0" layoutInCell="1" allowOverlap="1">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" filled="f" stroked="f" strokeweight="1pt">
              <v:stroke miterlimit="4"/>
              <v:textbox inset="3pt,3pt,3pt,3pt">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v:textbox>
              <w10:wrap anchorx="page" anchory="page"/>
            </v:rect>
          </w:pict>
        </mc:Fallback>
      </mc:AlternateContent>
    </w:r>
    <w:r>
      <w:rPr>
        <w:noProof/>
        <w:lang w:val="en-CA" w:eastAsia="en-CA"/>
      </w:rPr>
      <w:drawing>
        <wp:anchor distT="152400" distB="152400" distL="152400" distR="152400" simplePos="0" relativeHeight="251658752" behindDoc="1" locked="0" layoutInCell="1" allowOverlap="1">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Title"/>
      <w:rPr>
        <w:rFonts w:ascii="Arial Bold" w:eastAsia="Arial Bold" w:hAnsi="Arial Bold" w:cs="Arial Bold"/>
        <w:sz w:val="18"/>
        <w:szCs w:val="18"/>
      </w:rPr>
    </w:pPr>
    <w:r>
      <w:rPr>
        <w:noProof/>
        <w:lang w:val="en-CA"/>
      </w:rPr>
      <w:drawing>
        <wp:anchor distT="152400" distB="152400" distL="152400" distR="152400" simplePos="0" relativeHeight="251657728" behindDoc="1" locked="0" layoutInCell="1" allowOverlap="1">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rsidR="0068339F" w:rsidRDefault="00A7537D">
    <w:pPr>
      <w:pStyle w:val="Heading3"/>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15:restartNumberingAfterBreak="0">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15:restartNumberingAfterBreak="0">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15:restartNumberingAfterBreak="0">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15:restartNumberingAfterBreak="0">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5" w15:restartNumberingAfterBreak="0">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6" w15:restartNumberingAfterBreak="0">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7" w15:restartNumberingAfterBreak="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8" w15:restartNumberingAfterBreak="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15:restartNumberingAfterBreak="0">
    <w:nsid w:val="48616B9A"/>
    <w:multiLevelType w:val="hybridMultilevel"/>
    <w:tmpl w:val="3CF29C2E"/>
    <w:lvl w:ilvl="0" w:tplc="48BA82FA">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1" w15:restartNumberingAfterBreak="0">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15:restartNumberingAfterBreak="0">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3" w15:restartNumberingAfterBreak="0">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2"/>
  </w:num>
  <w:num w:numId="2">
    <w:abstractNumId w:val="10"/>
  </w:num>
  <w:num w:numId="3">
    <w:abstractNumId w:val="11"/>
  </w:num>
  <w:num w:numId="4">
    <w:abstractNumId w:val="4"/>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8"/>
  </w:num>
  <w:num w:numId="7">
    <w:abstractNumId w:val="5"/>
  </w:num>
  <w:num w:numId="8">
    <w:abstractNumId w:val="7"/>
  </w:num>
  <w:num w:numId="9">
    <w:abstractNumId w:val="6"/>
  </w:num>
  <w:num w:numId="10">
    <w:abstractNumId w:val="3"/>
  </w:num>
  <w:num w:numId="11">
    <w:abstractNumId w:val="1"/>
  </w:num>
  <w:num w:numId="12">
    <w:abstractNumId w:val="2"/>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00F82"/>
    <w:rsid w:val="00023F63"/>
    <w:rsid w:val="00041BAC"/>
    <w:rsid w:val="0004347C"/>
    <w:rsid w:val="000504FB"/>
    <w:rsid w:val="00051218"/>
    <w:rsid w:val="0006781A"/>
    <w:rsid w:val="00070422"/>
    <w:rsid w:val="000771DE"/>
    <w:rsid w:val="00077DC4"/>
    <w:rsid w:val="00085A3C"/>
    <w:rsid w:val="000B40F9"/>
    <w:rsid w:val="00125764"/>
    <w:rsid w:val="00131821"/>
    <w:rsid w:val="001528B3"/>
    <w:rsid w:val="00155CA5"/>
    <w:rsid w:val="0017777C"/>
    <w:rsid w:val="00182264"/>
    <w:rsid w:val="00192E5B"/>
    <w:rsid w:val="001977BC"/>
    <w:rsid w:val="001A4A7F"/>
    <w:rsid w:val="001B66D6"/>
    <w:rsid w:val="001E0D95"/>
    <w:rsid w:val="001E112F"/>
    <w:rsid w:val="001F4347"/>
    <w:rsid w:val="002035CC"/>
    <w:rsid w:val="00226366"/>
    <w:rsid w:val="00251A10"/>
    <w:rsid w:val="00276DA3"/>
    <w:rsid w:val="002849DD"/>
    <w:rsid w:val="002C0383"/>
    <w:rsid w:val="00326416"/>
    <w:rsid w:val="00335C1F"/>
    <w:rsid w:val="003658BD"/>
    <w:rsid w:val="0038077A"/>
    <w:rsid w:val="00393A13"/>
    <w:rsid w:val="003B0D82"/>
    <w:rsid w:val="003C39B9"/>
    <w:rsid w:val="003E642C"/>
    <w:rsid w:val="00402D9F"/>
    <w:rsid w:val="0041468E"/>
    <w:rsid w:val="00423F4B"/>
    <w:rsid w:val="00432B61"/>
    <w:rsid w:val="00450A93"/>
    <w:rsid w:val="00452AA7"/>
    <w:rsid w:val="00532878"/>
    <w:rsid w:val="00543232"/>
    <w:rsid w:val="0054703E"/>
    <w:rsid w:val="0058134A"/>
    <w:rsid w:val="00584AF3"/>
    <w:rsid w:val="005C1DA2"/>
    <w:rsid w:val="005D4DDC"/>
    <w:rsid w:val="005F4036"/>
    <w:rsid w:val="00635054"/>
    <w:rsid w:val="00641FA4"/>
    <w:rsid w:val="0065226D"/>
    <w:rsid w:val="006718A5"/>
    <w:rsid w:val="0068339F"/>
    <w:rsid w:val="00692408"/>
    <w:rsid w:val="006C40C1"/>
    <w:rsid w:val="00704676"/>
    <w:rsid w:val="00715DDF"/>
    <w:rsid w:val="00732BD8"/>
    <w:rsid w:val="00741058"/>
    <w:rsid w:val="00750449"/>
    <w:rsid w:val="007A44A5"/>
    <w:rsid w:val="007A7115"/>
    <w:rsid w:val="007B32BB"/>
    <w:rsid w:val="007B6149"/>
    <w:rsid w:val="007D10A7"/>
    <w:rsid w:val="00846A9C"/>
    <w:rsid w:val="008574E9"/>
    <w:rsid w:val="008634F0"/>
    <w:rsid w:val="008A41D3"/>
    <w:rsid w:val="008C6C33"/>
    <w:rsid w:val="008D0FE8"/>
    <w:rsid w:val="00902BD5"/>
    <w:rsid w:val="009136C8"/>
    <w:rsid w:val="00933073"/>
    <w:rsid w:val="00935E8C"/>
    <w:rsid w:val="00962DAA"/>
    <w:rsid w:val="00977C71"/>
    <w:rsid w:val="009B03F7"/>
    <w:rsid w:val="009C3D42"/>
    <w:rsid w:val="009C54AA"/>
    <w:rsid w:val="009F2D6B"/>
    <w:rsid w:val="00A0487B"/>
    <w:rsid w:val="00A14C20"/>
    <w:rsid w:val="00A15AEE"/>
    <w:rsid w:val="00A20F31"/>
    <w:rsid w:val="00A425D6"/>
    <w:rsid w:val="00A431DF"/>
    <w:rsid w:val="00A57739"/>
    <w:rsid w:val="00A7537D"/>
    <w:rsid w:val="00A86869"/>
    <w:rsid w:val="00AB1B8F"/>
    <w:rsid w:val="00AC4759"/>
    <w:rsid w:val="00AE6EA4"/>
    <w:rsid w:val="00AF0EE1"/>
    <w:rsid w:val="00AF0F58"/>
    <w:rsid w:val="00B07EC6"/>
    <w:rsid w:val="00B12155"/>
    <w:rsid w:val="00B56B39"/>
    <w:rsid w:val="00B61070"/>
    <w:rsid w:val="00B6527F"/>
    <w:rsid w:val="00B7175E"/>
    <w:rsid w:val="00B72635"/>
    <w:rsid w:val="00B744D5"/>
    <w:rsid w:val="00BB51D4"/>
    <w:rsid w:val="00BB7855"/>
    <w:rsid w:val="00BC3D08"/>
    <w:rsid w:val="00BE0A9D"/>
    <w:rsid w:val="00C220D5"/>
    <w:rsid w:val="00C32EAF"/>
    <w:rsid w:val="00C33781"/>
    <w:rsid w:val="00C521AE"/>
    <w:rsid w:val="00C75496"/>
    <w:rsid w:val="00C77279"/>
    <w:rsid w:val="00C81869"/>
    <w:rsid w:val="00C855FC"/>
    <w:rsid w:val="00C9570D"/>
    <w:rsid w:val="00CC0828"/>
    <w:rsid w:val="00CD5BEE"/>
    <w:rsid w:val="00CD7F02"/>
    <w:rsid w:val="00D70FD7"/>
    <w:rsid w:val="00D84805"/>
    <w:rsid w:val="00D87E5B"/>
    <w:rsid w:val="00DA2EB4"/>
    <w:rsid w:val="00DA4B52"/>
    <w:rsid w:val="00DA755F"/>
    <w:rsid w:val="00DF0C43"/>
    <w:rsid w:val="00E14572"/>
    <w:rsid w:val="00E71A27"/>
    <w:rsid w:val="00EA06C9"/>
    <w:rsid w:val="00EE4922"/>
    <w:rsid w:val="00F033D5"/>
    <w:rsid w:val="00F12DCC"/>
    <w:rsid w:val="00F13676"/>
    <w:rsid w:val="00F318D1"/>
    <w:rsid w:val="00F4440B"/>
    <w:rsid w:val="00FC24AC"/>
    <w:rsid w:val="00FF4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ECC7-460E-40CA-AADA-1898EA6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AFC1-C124-41C2-9521-DE533780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Louise</cp:lastModifiedBy>
  <cp:revision>14</cp:revision>
  <dcterms:created xsi:type="dcterms:W3CDTF">2015-10-16T18:55:00Z</dcterms:created>
  <dcterms:modified xsi:type="dcterms:W3CDTF">2015-10-22T15:24:00Z</dcterms:modified>
</cp:coreProperties>
</file>